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9EC" w:rsidRDefault="00CA59EC" w:rsidP="00CA59EC">
      <w:pPr>
        <w:spacing w:after="0" w:line="240" w:lineRule="auto"/>
        <w:jc w:val="center"/>
      </w:pPr>
      <w:r>
        <w:t>OFICIO Nº 033112</w:t>
      </w:r>
    </w:p>
    <w:p w:rsidR="00CA59EC" w:rsidRDefault="00CA59EC" w:rsidP="00CA59EC">
      <w:pPr>
        <w:spacing w:after="0" w:line="240" w:lineRule="auto"/>
        <w:jc w:val="center"/>
      </w:pPr>
    </w:p>
    <w:p w:rsidR="00CA59EC" w:rsidRDefault="00CA59EC" w:rsidP="00CA59EC">
      <w:pPr>
        <w:spacing w:after="0" w:line="240" w:lineRule="auto"/>
        <w:jc w:val="center"/>
      </w:pPr>
      <w:r>
        <w:t>18-11-2015</w:t>
      </w:r>
    </w:p>
    <w:p w:rsidR="00CA59EC" w:rsidRDefault="00CA59EC" w:rsidP="00CA59EC">
      <w:pPr>
        <w:spacing w:after="0" w:line="240" w:lineRule="auto"/>
        <w:jc w:val="center"/>
      </w:pPr>
    </w:p>
    <w:p w:rsidR="00CA59EC" w:rsidRDefault="00CA59EC" w:rsidP="00CA59EC">
      <w:pPr>
        <w:spacing w:after="0" w:line="240" w:lineRule="auto"/>
        <w:jc w:val="center"/>
      </w:pPr>
      <w:r>
        <w:t>DIAN</w:t>
      </w:r>
    </w:p>
    <w:p w:rsidR="00CA59EC" w:rsidRDefault="00CA59EC" w:rsidP="00CA59EC">
      <w:pPr>
        <w:spacing w:after="0" w:line="240" w:lineRule="auto"/>
        <w:jc w:val="center"/>
      </w:pPr>
    </w:p>
    <w:p w:rsidR="00CA59EC" w:rsidRDefault="00CA59EC" w:rsidP="00CA59EC">
      <w:pPr>
        <w:spacing w:after="0" w:line="240" w:lineRule="auto"/>
        <w:jc w:val="both"/>
      </w:pPr>
      <w:r>
        <w:t xml:space="preserve"> </w:t>
      </w:r>
    </w:p>
    <w:p w:rsidR="00CA59EC" w:rsidRDefault="00CA59EC" w:rsidP="00CA59EC">
      <w:pPr>
        <w:spacing w:after="0" w:line="240" w:lineRule="auto"/>
        <w:jc w:val="both"/>
      </w:pPr>
    </w:p>
    <w:p w:rsidR="00CA59EC" w:rsidRDefault="00CA59EC" w:rsidP="00CA59EC">
      <w:pPr>
        <w:spacing w:after="0" w:line="240" w:lineRule="auto"/>
        <w:jc w:val="both"/>
      </w:pPr>
      <w:r>
        <w:t>Subdirección de Gestión Normativa y Doctrina</w:t>
      </w:r>
    </w:p>
    <w:p w:rsidR="00CA59EC" w:rsidRDefault="00CA59EC" w:rsidP="00CA59EC">
      <w:pPr>
        <w:spacing w:after="0" w:line="240" w:lineRule="auto"/>
        <w:jc w:val="both"/>
      </w:pPr>
      <w:r>
        <w:t>Bogotá D.C.</w:t>
      </w:r>
    </w:p>
    <w:p w:rsidR="00CA59EC" w:rsidRDefault="00CA59EC" w:rsidP="00CA59EC">
      <w:pPr>
        <w:spacing w:after="0" w:line="240" w:lineRule="auto"/>
        <w:jc w:val="both"/>
      </w:pPr>
      <w:r>
        <w:t>100208221- 001496</w:t>
      </w:r>
    </w:p>
    <w:p w:rsidR="00CA59EC" w:rsidRDefault="00CA59EC" w:rsidP="00CA59EC">
      <w:pPr>
        <w:spacing w:after="0" w:line="240" w:lineRule="auto"/>
        <w:jc w:val="both"/>
      </w:pPr>
      <w:r>
        <w:t xml:space="preserve"> </w:t>
      </w:r>
    </w:p>
    <w:p w:rsidR="00CA59EC" w:rsidRDefault="00CA59EC" w:rsidP="00CA59EC">
      <w:pPr>
        <w:spacing w:after="0" w:line="240" w:lineRule="auto"/>
        <w:jc w:val="both"/>
      </w:pPr>
    </w:p>
    <w:p w:rsidR="00CA59EC" w:rsidRDefault="00CA59EC" w:rsidP="00CA59EC">
      <w:pPr>
        <w:spacing w:after="0" w:line="240" w:lineRule="auto"/>
        <w:jc w:val="both"/>
      </w:pPr>
      <w:r>
        <w:t>Señor</w:t>
      </w:r>
    </w:p>
    <w:p w:rsidR="00CA59EC" w:rsidRDefault="00CA59EC" w:rsidP="00CA59EC">
      <w:pPr>
        <w:spacing w:after="0" w:line="240" w:lineRule="auto"/>
        <w:jc w:val="both"/>
      </w:pPr>
      <w:r>
        <w:t>HERNANDO TORRES MORA</w:t>
      </w:r>
    </w:p>
    <w:p w:rsidR="00CA59EC" w:rsidRDefault="00CA59EC" w:rsidP="00CA59EC">
      <w:pPr>
        <w:spacing w:after="0" w:line="240" w:lineRule="auto"/>
        <w:jc w:val="both"/>
      </w:pPr>
      <w:r>
        <w:t>fhtorre@hotmail.com</w:t>
      </w:r>
    </w:p>
    <w:p w:rsidR="00CA59EC" w:rsidRDefault="00CA59EC" w:rsidP="00CA59EC">
      <w:pPr>
        <w:spacing w:after="0" w:line="240" w:lineRule="auto"/>
        <w:jc w:val="both"/>
      </w:pPr>
      <w:r>
        <w:t>Carrera 67 A #94-88 Oficina 202 Barrio Los Andes</w:t>
      </w:r>
    </w:p>
    <w:p w:rsidR="00CA59EC" w:rsidRDefault="00CA59EC" w:rsidP="00CA59EC">
      <w:pPr>
        <w:spacing w:after="0" w:line="240" w:lineRule="auto"/>
        <w:jc w:val="both"/>
      </w:pPr>
      <w:r>
        <w:t>Bogotá D.C.</w:t>
      </w:r>
    </w:p>
    <w:p w:rsidR="00CA59EC" w:rsidRDefault="00CA59EC" w:rsidP="00CA59EC">
      <w:pPr>
        <w:spacing w:after="0" w:line="240" w:lineRule="auto"/>
        <w:jc w:val="both"/>
      </w:pPr>
    </w:p>
    <w:p w:rsidR="00CA59EC" w:rsidRDefault="00CA59EC" w:rsidP="00CA59EC">
      <w:pPr>
        <w:spacing w:after="0" w:line="240" w:lineRule="auto"/>
        <w:jc w:val="both"/>
      </w:pPr>
      <w:r>
        <w:t xml:space="preserve"> </w:t>
      </w:r>
    </w:p>
    <w:p w:rsidR="00CA59EC" w:rsidRDefault="00CA59EC" w:rsidP="00CA59EC">
      <w:pPr>
        <w:spacing w:after="0" w:line="240" w:lineRule="auto"/>
        <w:jc w:val="both"/>
      </w:pPr>
    </w:p>
    <w:p w:rsidR="00CA59EC" w:rsidRDefault="00CA59EC" w:rsidP="00CA59EC">
      <w:pPr>
        <w:spacing w:after="0" w:line="240" w:lineRule="auto"/>
        <w:jc w:val="both"/>
      </w:pPr>
      <w:r>
        <w:t>Ref.: Radicado No. 042230 del 23 de octubre de 2015</w:t>
      </w:r>
    </w:p>
    <w:p w:rsidR="00CA59EC" w:rsidRDefault="00CA59EC" w:rsidP="00CA59EC">
      <w:pPr>
        <w:spacing w:after="0" w:line="240" w:lineRule="auto"/>
        <w:jc w:val="both"/>
      </w:pPr>
    </w:p>
    <w:p w:rsidR="00CA59EC" w:rsidRDefault="00CA59EC" w:rsidP="00CA59EC">
      <w:pPr>
        <w:spacing w:after="0" w:line="240" w:lineRule="auto"/>
        <w:jc w:val="both"/>
      </w:pPr>
    </w:p>
    <w:p w:rsidR="00CA59EC" w:rsidRDefault="00CA59EC" w:rsidP="00CA59EC">
      <w:pPr>
        <w:spacing w:after="0" w:line="240" w:lineRule="auto"/>
        <w:jc w:val="both"/>
      </w:pPr>
      <w:r>
        <w:t>Tema Impuesto sobre la Renta y Complementarios</w:t>
      </w:r>
    </w:p>
    <w:p w:rsidR="00CA59EC" w:rsidRDefault="00CA59EC" w:rsidP="00CA59EC">
      <w:pPr>
        <w:spacing w:after="0" w:line="240" w:lineRule="auto"/>
        <w:jc w:val="both"/>
      </w:pPr>
    </w:p>
    <w:p w:rsidR="00CA59EC" w:rsidRDefault="00CA59EC" w:rsidP="00CA59EC">
      <w:pPr>
        <w:spacing w:after="0" w:line="240" w:lineRule="auto"/>
        <w:jc w:val="both"/>
      </w:pPr>
      <w:r>
        <w:t>Descriptores Obligación Tributaria Formal</w:t>
      </w:r>
    </w:p>
    <w:p w:rsidR="00CA59EC" w:rsidRDefault="00CA59EC" w:rsidP="00CA59EC">
      <w:pPr>
        <w:spacing w:after="0" w:line="240" w:lineRule="auto"/>
        <w:jc w:val="both"/>
      </w:pPr>
    </w:p>
    <w:p w:rsidR="00CA59EC" w:rsidRDefault="00CA59EC" w:rsidP="00CA59EC">
      <w:pPr>
        <w:spacing w:after="0" w:line="240" w:lineRule="auto"/>
        <w:jc w:val="both"/>
      </w:pPr>
      <w:r>
        <w:t>Fuentes formales Artículo 592 del Estatuto Tributario y Oficio No. 016385 del 3 de junio de 2015</w:t>
      </w:r>
    </w:p>
    <w:p w:rsidR="00CA59EC" w:rsidRDefault="00CA59EC" w:rsidP="00CA59EC">
      <w:pPr>
        <w:spacing w:after="0" w:line="240" w:lineRule="auto"/>
        <w:jc w:val="both"/>
      </w:pPr>
    </w:p>
    <w:p w:rsidR="00CA59EC" w:rsidRDefault="00CA59EC" w:rsidP="00CA59EC">
      <w:pPr>
        <w:spacing w:after="0" w:line="240" w:lineRule="auto"/>
        <w:jc w:val="both"/>
      </w:pPr>
      <w:r>
        <w:t>Cordial saludo Sr. Torres Mora.</w:t>
      </w:r>
    </w:p>
    <w:p w:rsidR="00CA59EC" w:rsidRDefault="00CA59EC" w:rsidP="00CA59EC">
      <w:pPr>
        <w:spacing w:after="0" w:line="240" w:lineRule="auto"/>
        <w:jc w:val="both"/>
      </w:pPr>
    </w:p>
    <w:p w:rsidR="00CA59EC" w:rsidRDefault="00CA59EC" w:rsidP="00CA59EC">
      <w:pPr>
        <w:spacing w:after="0" w:line="240" w:lineRule="auto"/>
        <w:jc w:val="both"/>
      </w:pPr>
      <w:r>
        <w:t>De conformidad con el artículo 20 del Decreto 4048 de 2008 es función de esta Subdirección absolver las consultas escritas que se formulen sobre la interpretación y aplicación de las normas tributarias de carácter nacional, aduaneras y cambiarias en lo de competencia de la Entidad.</w:t>
      </w:r>
    </w:p>
    <w:p w:rsidR="00CA59EC" w:rsidRDefault="00CA59EC" w:rsidP="00CA59EC">
      <w:pPr>
        <w:spacing w:after="0" w:line="240" w:lineRule="auto"/>
        <w:jc w:val="both"/>
      </w:pPr>
    </w:p>
    <w:p w:rsidR="00CA59EC" w:rsidRDefault="00CA59EC" w:rsidP="00CA59EC">
      <w:pPr>
        <w:spacing w:after="0" w:line="240" w:lineRule="auto"/>
        <w:jc w:val="both"/>
      </w:pPr>
      <w:r>
        <w:t>Mediante el radicado de la referencia plantea una serie de preguntas relativas a un nacional colombiano, que no es residente fiscal en el país y que</w:t>
      </w:r>
      <w:r w:rsidR="00B03E6B">
        <w:t xml:space="preserve"> </w:t>
      </w:r>
      <w:bookmarkStart w:id="0" w:name="_GoBack"/>
      <w:bookmarkEnd w:id="0"/>
      <w:r>
        <w:t>“posee en Colombia el 50% de un bien inmueble entregado en fideicomiso en el año 2013 y el cual no le genera ningún tipo de renta” ya que “está utilizado para vivienda familiar”.</w:t>
      </w:r>
    </w:p>
    <w:p w:rsidR="00CA59EC" w:rsidRDefault="00CA59EC" w:rsidP="00CA59EC">
      <w:pPr>
        <w:spacing w:after="0" w:line="240" w:lineRule="auto"/>
        <w:jc w:val="both"/>
      </w:pPr>
      <w:r>
        <w:t xml:space="preserve">En tal sentido, se encuentra como interrogante principal si la mencionada persona natural debe o no presentar declaración del impuesto sobre la renta y complementario, de la cual a su vez se desprenden otras interpelaciones sometidas al supuesto de que aquella sí esté obligada a lo referido. </w:t>
      </w:r>
    </w:p>
    <w:p w:rsidR="00CA59EC" w:rsidRDefault="00CA59EC" w:rsidP="00CA59EC">
      <w:pPr>
        <w:spacing w:after="0" w:line="240" w:lineRule="auto"/>
        <w:jc w:val="both"/>
      </w:pPr>
    </w:p>
    <w:p w:rsidR="00CA59EC" w:rsidRDefault="00CA59EC" w:rsidP="00CA59EC">
      <w:pPr>
        <w:spacing w:after="0" w:line="240" w:lineRule="auto"/>
        <w:jc w:val="both"/>
      </w:pPr>
      <w:r>
        <w:t xml:space="preserve">Sobre el particular, es preciso recordar que el numeral 2º del artículo 592 del Estatuto Tributario señala que no están obligadas a declarar “[l]as personas naturales o jurídicas, extranjeras, sin residencia o domicilio en el país, cuando la totalidad de sus ingresos hubieren estado sometidos a </w:t>
      </w:r>
      <w:r>
        <w:lastRenderedPageBreak/>
        <w:t>la retención en la fuente de que tratan los artículos 407 a 411, inclusive, y dicha retención en la fuente (...) les hubiere sido practicada” (negrilla fuera de texto).</w:t>
      </w:r>
    </w:p>
    <w:p w:rsidR="00CA59EC" w:rsidRDefault="00CA59EC" w:rsidP="00CA59EC">
      <w:pPr>
        <w:spacing w:after="0" w:line="240" w:lineRule="auto"/>
        <w:jc w:val="both"/>
      </w:pPr>
    </w:p>
    <w:p w:rsidR="00CA59EC" w:rsidRDefault="00CA59EC" w:rsidP="00CA59EC">
      <w:pPr>
        <w:spacing w:after="0" w:line="240" w:lineRule="auto"/>
        <w:jc w:val="both"/>
      </w:pPr>
      <w:r>
        <w:t>Es decir, las personas naturales o jurídicas sin residencia fiscal en Colombia que no perciban rentas de fuente nacional en los términos del artículo 24 ibídem, o que habiéndolas percibido, éstas fueron sometidas a retención en la fuente acorde con los artículos 407 a 411 ibídem, no están obligadas al cumplimiento de la obligación formal consultada, siendo indiferente que aquellas sean extranjeras o nacionales, aun cuando posean un patrimonio en el país.</w:t>
      </w:r>
    </w:p>
    <w:p w:rsidR="00CA59EC" w:rsidRDefault="00CA59EC" w:rsidP="00CA59EC">
      <w:pPr>
        <w:spacing w:after="0" w:line="240" w:lineRule="auto"/>
        <w:jc w:val="both"/>
      </w:pPr>
    </w:p>
    <w:p w:rsidR="00CA59EC" w:rsidRDefault="00CA59EC" w:rsidP="00CA59EC">
      <w:pPr>
        <w:spacing w:after="0" w:line="240" w:lineRule="auto"/>
        <w:jc w:val="both"/>
      </w:pPr>
      <w:r>
        <w:t>En efecto, mediante Oficio No. 016385 del 3 de junio de 2015, este Despacho afirmó:</w:t>
      </w:r>
    </w:p>
    <w:p w:rsidR="00CA59EC" w:rsidRDefault="00CA59EC" w:rsidP="00CA59EC">
      <w:pPr>
        <w:spacing w:after="0" w:line="240" w:lineRule="auto"/>
        <w:jc w:val="both"/>
      </w:pPr>
    </w:p>
    <w:p w:rsidR="00CA59EC" w:rsidRDefault="00CA59EC" w:rsidP="00CA59EC">
      <w:pPr>
        <w:spacing w:after="0" w:line="240" w:lineRule="auto"/>
        <w:jc w:val="both"/>
      </w:pPr>
      <w:r>
        <w:t>”(...) como quiera que de conformidad con el artículo 9 del Estatuto Tributario, las personas naturales nacionales o extranjeras, que no tengan residencia en el país y las sucesiones ilíquidas de causantes sin residencia en el país en el momento de su muerte, solo están sujetas al impuesto sobre la renta y complementarios respecto a sus rentas y ganancias ocasionales de fuente nacional y respecto de su patrimonio poseído en el país,</w:t>
      </w:r>
      <w:r w:rsidR="00B27337">
        <w:t xml:space="preserve"> </w:t>
      </w:r>
      <w:r>
        <w:t>debe concluirse de manera concordante, que en los casos de pagos o abonos en cuenta al exterior, por concepto de rentas sujetas a</w:t>
      </w:r>
      <w:r w:rsidR="00B27337">
        <w:t xml:space="preserve"> </w:t>
      </w:r>
      <w:r>
        <w:t>impuesto en el país, deberá practicase (sic) la retención, sin considerar si la persona natural no residente es nacional o extranjera. En este sentido se entiende modificado tácitamente los numerales 2 y 3 del artículo 406 del mencionado Estatuto Tributario.” (</w:t>
      </w:r>
      <w:proofErr w:type="gramStart"/>
      <w:r>
        <w:t>negrilla</w:t>
      </w:r>
      <w:proofErr w:type="gramEnd"/>
      <w:r>
        <w:t xml:space="preserve"> fuera de texto).</w:t>
      </w:r>
    </w:p>
    <w:p w:rsidR="00CA59EC" w:rsidRDefault="00CA59EC" w:rsidP="00CA59EC">
      <w:pPr>
        <w:spacing w:after="0" w:line="240" w:lineRule="auto"/>
        <w:jc w:val="both"/>
      </w:pPr>
    </w:p>
    <w:p w:rsidR="00CA59EC" w:rsidRDefault="00CA59EC" w:rsidP="00CA59EC">
      <w:pPr>
        <w:spacing w:after="0" w:line="240" w:lineRule="auto"/>
        <w:jc w:val="both"/>
      </w:pPr>
      <w:r>
        <w:t>En los anteriores términos se resuelve su consulta y cordialmente le informamos que tanto la normatividad en materia tributaria, aduanera y cambiaria, como los conceptos emitidos por la Dirección de Gestión Jurídica en estas materias pueden consultarse directamente en nuestra base de datos jurídica ingresando a la página electrónica de la DIAN: http://www.dian.gov.co siguiendo los iconos: “Normatividad" - “Técnica" y seleccionando los vínculos “doctrina” y “Dirección de Gestión Jurídica”.</w:t>
      </w:r>
    </w:p>
    <w:p w:rsidR="00CA59EC" w:rsidRDefault="00CA59EC" w:rsidP="00CA59EC">
      <w:pPr>
        <w:spacing w:after="0" w:line="240" w:lineRule="auto"/>
        <w:jc w:val="both"/>
      </w:pPr>
    </w:p>
    <w:p w:rsidR="00CA59EC" w:rsidRDefault="00CA59EC" w:rsidP="00CA59EC">
      <w:pPr>
        <w:spacing w:after="0" w:line="240" w:lineRule="auto"/>
        <w:jc w:val="both"/>
      </w:pPr>
      <w:r>
        <w:t>Atentamente,</w:t>
      </w:r>
    </w:p>
    <w:p w:rsidR="00CA59EC" w:rsidRDefault="00CA59EC" w:rsidP="00CA59EC">
      <w:pPr>
        <w:spacing w:after="0" w:line="240" w:lineRule="auto"/>
        <w:jc w:val="both"/>
      </w:pPr>
      <w:r>
        <w:t xml:space="preserve"> </w:t>
      </w:r>
    </w:p>
    <w:p w:rsidR="00CA59EC" w:rsidRDefault="00CA59EC" w:rsidP="00CA59EC">
      <w:pPr>
        <w:spacing w:after="0" w:line="240" w:lineRule="auto"/>
        <w:jc w:val="both"/>
      </w:pPr>
    </w:p>
    <w:p w:rsidR="00CA59EC" w:rsidRDefault="00CA59EC" w:rsidP="00CA59EC">
      <w:pPr>
        <w:spacing w:after="0" w:line="240" w:lineRule="auto"/>
        <w:jc w:val="both"/>
      </w:pPr>
      <w:r>
        <w:t>PEDRO PABLO CONTRERAS CAMARGO</w:t>
      </w:r>
    </w:p>
    <w:p w:rsidR="00CA59EC" w:rsidRDefault="00CA59EC" w:rsidP="00CA59EC">
      <w:pPr>
        <w:spacing w:after="0" w:line="240" w:lineRule="auto"/>
        <w:jc w:val="both"/>
      </w:pPr>
    </w:p>
    <w:p w:rsidR="00D549F8" w:rsidRDefault="00CA59EC" w:rsidP="00CA59EC">
      <w:pPr>
        <w:spacing w:after="0" w:line="240" w:lineRule="auto"/>
        <w:jc w:val="both"/>
      </w:pPr>
      <w:r>
        <w:t>Subdirector de Gestión Normativa y Doctrina (E)</w:t>
      </w:r>
    </w:p>
    <w:p w:rsidR="00CA59EC" w:rsidRDefault="00CA59EC">
      <w:pPr>
        <w:spacing w:after="0" w:line="240" w:lineRule="auto"/>
        <w:jc w:val="both"/>
      </w:pPr>
    </w:p>
    <w:sectPr w:rsidR="00CA59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9EC"/>
    <w:rsid w:val="00B03E6B"/>
    <w:rsid w:val="00B27337"/>
    <w:rsid w:val="00CA59EC"/>
    <w:rsid w:val="00D5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B67FC9-6C7E-4872-BDDD-F7694DED0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80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595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</dc:creator>
  <cp:keywords/>
  <dc:description/>
  <cp:lastModifiedBy>William</cp:lastModifiedBy>
  <cp:revision>3</cp:revision>
  <dcterms:created xsi:type="dcterms:W3CDTF">2018-08-13T00:16:00Z</dcterms:created>
  <dcterms:modified xsi:type="dcterms:W3CDTF">2018-08-13T00:28:00Z</dcterms:modified>
</cp:coreProperties>
</file>