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56" w:rsidRPr="004C4156" w:rsidRDefault="004C4156" w:rsidP="004C4156">
      <w:pPr>
        <w:adjustRightInd w:val="0"/>
        <w:spacing w:after="0" w:line="240" w:lineRule="auto"/>
        <w:jc w:val="center"/>
        <w:rPr>
          <w:rFonts w:ascii="Segoe UI" w:eastAsia="Calibri" w:hAnsi="Segoe UI" w:cs="Segoe UI"/>
          <w:b/>
          <w:bCs/>
          <w:sz w:val="28"/>
          <w:szCs w:val="28"/>
        </w:rPr>
      </w:pPr>
      <w:r w:rsidRPr="004C4156">
        <w:rPr>
          <w:rFonts w:ascii="Segoe UI" w:eastAsia="Calibri" w:hAnsi="Segoe UI" w:cs="Segoe UI"/>
          <w:b/>
          <w:bCs/>
          <w:sz w:val="28"/>
          <w:szCs w:val="28"/>
        </w:rPr>
        <w:t>DECRETO N° 4963</w:t>
      </w:r>
    </w:p>
    <w:p w:rsidR="004C4156" w:rsidRPr="004C4156" w:rsidRDefault="004C4156" w:rsidP="004C4156">
      <w:pPr>
        <w:adjustRightInd w:val="0"/>
        <w:spacing w:after="0" w:line="240" w:lineRule="auto"/>
        <w:jc w:val="center"/>
        <w:rPr>
          <w:rFonts w:ascii="Segoe UI" w:eastAsia="Calibri" w:hAnsi="Segoe UI" w:cs="Segoe UI"/>
          <w:b/>
          <w:bCs/>
          <w:sz w:val="28"/>
          <w:szCs w:val="28"/>
        </w:rPr>
      </w:pPr>
      <w:r w:rsidRPr="004C4156">
        <w:rPr>
          <w:rFonts w:ascii="Segoe UI" w:eastAsia="Calibri" w:hAnsi="Segoe UI" w:cs="Segoe UI"/>
          <w:b/>
          <w:bCs/>
          <w:sz w:val="28"/>
          <w:szCs w:val="28"/>
        </w:rPr>
        <w:t>30-12-2011</w:t>
      </w:r>
    </w:p>
    <w:p w:rsidR="004C4156" w:rsidRPr="004C4156" w:rsidRDefault="004C4156" w:rsidP="004C4156">
      <w:pPr>
        <w:adjustRightInd w:val="0"/>
        <w:spacing w:after="0" w:line="240" w:lineRule="auto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4C4156">
        <w:rPr>
          <w:rFonts w:ascii="Segoe UI" w:eastAsia="Calibri" w:hAnsi="Segoe UI" w:cs="Segoe UI"/>
          <w:b/>
          <w:bCs/>
          <w:sz w:val="28"/>
          <w:szCs w:val="28"/>
        </w:rPr>
        <w:t xml:space="preserve">Ministerio de </w:t>
      </w:r>
      <w:r w:rsidRPr="004C4156">
        <w:rPr>
          <w:rFonts w:ascii="Segoe UI" w:eastAsia="Calibri" w:hAnsi="Segoe UI" w:cs="Segoe UI"/>
          <w:b/>
          <w:sz w:val="28"/>
          <w:szCs w:val="28"/>
        </w:rPr>
        <w:t>T</w:t>
      </w:r>
      <w:r w:rsidRPr="004C4156">
        <w:rPr>
          <w:rFonts w:ascii="Segoe UI" w:eastAsia="Calibri" w:hAnsi="Segoe UI" w:cs="Segoe UI"/>
          <w:b/>
          <w:bCs/>
          <w:sz w:val="28"/>
          <w:szCs w:val="28"/>
        </w:rPr>
        <w:t>raba</w:t>
      </w:r>
      <w:r w:rsidRPr="004C4156">
        <w:rPr>
          <w:rFonts w:ascii="Segoe UI" w:eastAsia="Calibri" w:hAnsi="Segoe UI" w:cs="Segoe UI"/>
          <w:b/>
          <w:sz w:val="28"/>
          <w:szCs w:val="28"/>
        </w:rPr>
        <w:t>j</w:t>
      </w:r>
      <w:r w:rsidRPr="004C4156">
        <w:rPr>
          <w:rFonts w:ascii="Segoe UI" w:eastAsia="Calibri" w:hAnsi="Segoe UI" w:cs="Segoe UI"/>
          <w:b/>
          <w:bCs/>
          <w:sz w:val="28"/>
          <w:szCs w:val="28"/>
        </w:rPr>
        <w:t>o</w:t>
      </w:r>
    </w:p>
    <w:p w:rsidR="004C4156" w:rsidRPr="004C4156" w:rsidRDefault="004C4156" w:rsidP="004C4156">
      <w:pPr>
        <w:adjustRightInd w:val="0"/>
        <w:spacing w:before="100" w:after="40" w:line="191" w:lineRule="atLeast"/>
        <w:jc w:val="center"/>
        <w:rPr>
          <w:rFonts w:ascii="Segoe UI" w:eastAsia="Calibri" w:hAnsi="Segoe UI" w:cs="Segoe UI"/>
          <w:b/>
          <w:bCs/>
          <w:color w:val="0000FF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jc w:val="center"/>
        <w:rPr>
          <w:rFonts w:ascii="Segoe UI" w:eastAsia="Calibri" w:hAnsi="Segoe UI" w:cs="Segoe UI"/>
          <w:color w:val="000000"/>
        </w:rPr>
      </w:pPr>
      <w:proofErr w:type="gramStart"/>
      <w:r w:rsidRPr="004C4156">
        <w:rPr>
          <w:rFonts w:ascii="Segoe UI" w:eastAsia="Calibri" w:hAnsi="Segoe UI" w:cs="Segoe UI"/>
          <w:i/>
          <w:iCs/>
          <w:color w:val="000000"/>
        </w:rPr>
        <w:t>por</w:t>
      </w:r>
      <w:proofErr w:type="gramEnd"/>
      <w:r w:rsidRPr="004C4156">
        <w:rPr>
          <w:rFonts w:ascii="Segoe UI" w:eastAsia="Calibri" w:hAnsi="Segoe UI" w:cs="Segoe UI"/>
          <w:i/>
          <w:iCs/>
          <w:color w:val="000000"/>
        </w:rPr>
        <w:t xml:space="preserve"> el cual se establece el auxilio de transporte.</w:t>
      </w: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center"/>
        <w:rPr>
          <w:rFonts w:ascii="Segoe UI" w:eastAsia="Calibri" w:hAnsi="Segoe UI" w:cs="Segoe UI"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center"/>
        <w:rPr>
          <w:rFonts w:ascii="Segoe UI" w:eastAsia="Calibri" w:hAnsi="Segoe UI" w:cs="Segoe UI"/>
          <w:color w:val="000000"/>
        </w:rPr>
      </w:pPr>
      <w:r w:rsidRPr="004C4156">
        <w:rPr>
          <w:rFonts w:ascii="Segoe UI" w:eastAsia="Calibri" w:hAnsi="Segoe UI" w:cs="Segoe UI"/>
          <w:color w:val="000000"/>
        </w:rPr>
        <w:t>El Presidente de la República de Colombia, en ejercicio de sus facultades constitucionales y legales, en especial de las conferidas en las Leyes 15 de 1959 y 4ª de 1992,</w:t>
      </w:r>
    </w:p>
    <w:p w:rsidR="004C4156" w:rsidRPr="004C4156" w:rsidRDefault="004C4156" w:rsidP="004C4156">
      <w:pPr>
        <w:adjustRightInd w:val="0"/>
        <w:spacing w:before="20" w:after="20" w:line="191" w:lineRule="atLeast"/>
        <w:jc w:val="both"/>
        <w:rPr>
          <w:rFonts w:ascii="Segoe UI" w:eastAsia="Calibri" w:hAnsi="Segoe UI" w:cs="Segoe UI"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jc w:val="center"/>
        <w:rPr>
          <w:rFonts w:ascii="Segoe UI" w:eastAsia="Calibri" w:hAnsi="Segoe UI" w:cs="Segoe UI"/>
          <w:b/>
          <w:color w:val="000000"/>
        </w:rPr>
      </w:pPr>
      <w:r w:rsidRPr="004C4156">
        <w:rPr>
          <w:rFonts w:ascii="Segoe UI" w:eastAsia="Calibri" w:hAnsi="Segoe UI" w:cs="Segoe UI"/>
          <w:b/>
          <w:color w:val="000000"/>
        </w:rPr>
        <w:t>DECRETA:</w:t>
      </w: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both"/>
        <w:rPr>
          <w:rFonts w:ascii="Segoe UI" w:eastAsia="Calibri" w:hAnsi="Segoe UI" w:cs="Segoe UI"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both"/>
        <w:rPr>
          <w:rFonts w:ascii="Segoe UI" w:eastAsia="Calibri" w:hAnsi="Segoe UI" w:cs="Segoe UI"/>
          <w:color w:val="000000"/>
        </w:rPr>
      </w:pPr>
      <w:r w:rsidRPr="004C4156">
        <w:rPr>
          <w:rFonts w:ascii="Segoe UI" w:eastAsia="Calibri" w:hAnsi="Segoe UI" w:cs="Segoe UI"/>
          <w:color w:val="000000"/>
        </w:rPr>
        <w:t xml:space="preserve">Artículo 1°. Fijar a partir del primero (1°) de enero de dos mil doce (2012), el auxilio de transporte a que tienen derecho los servidores públicos y los trabajadores particulares que devenguen hasta dos (2) veces el salario mínimo legal mensual vigente, en la suma de sesenta y siete mil ochocientos pesos ($67.800,00) moneda corriente, mensuales, el cual se pagará por los empleadores en todos los lugares del país donde se preste el servicio público de transporte. </w:t>
      </w: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both"/>
        <w:rPr>
          <w:rFonts w:ascii="Segoe UI" w:eastAsia="Calibri" w:hAnsi="Segoe UI" w:cs="Segoe UI"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both"/>
        <w:rPr>
          <w:rFonts w:ascii="Segoe UI" w:eastAsia="Calibri" w:hAnsi="Segoe UI" w:cs="Segoe UI"/>
          <w:color w:val="000000"/>
        </w:rPr>
      </w:pPr>
      <w:r w:rsidRPr="004C4156">
        <w:rPr>
          <w:rFonts w:ascii="Segoe UI" w:eastAsia="Calibri" w:hAnsi="Segoe UI" w:cs="Segoe UI"/>
          <w:color w:val="000000"/>
        </w:rPr>
        <w:t xml:space="preserve">Artículo 2°. El presente decreto rige a partir del primero (1°) de enero del año dos mil doce (2012) y deroga el Decreto 4835 de 2010. </w:t>
      </w: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both"/>
        <w:rPr>
          <w:rFonts w:ascii="Segoe UI" w:eastAsia="Calibri" w:hAnsi="Segoe UI" w:cs="Segoe UI"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center"/>
        <w:rPr>
          <w:rFonts w:ascii="Segoe UI" w:eastAsia="Calibri" w:hAnsi="Segoe UI" w:cs="Segoe UI"/>
          <w:color w:val="000000"/>
        </w:rPr>
      </w:pPr>
      <w:r w:rsidRPr="004C4156">
        <w:rPr>
          <w:rFonts w:ascii="Segoe UI" w:eastAsia="Calibri" w:hAnsi="Segoe UI" w:cs="Segoe UI"/>
          <w:color w:val="000000"/>
        </w:rPr>
        <w:t>Publíquese y cúmplase.</w:t>
      </w: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center"/>
        <w:rPr>
          <w:rFonts w:ascii="Segoe UI" w:eastAsia="Calibri" w:hAnsi="Segoe UI" w:cs="Segoe UI"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center"/>
        <w:rPr>
          <w:rFonts w:ascii="Segoe UI" w:eastAsia="Calibri" w:hAnsi="Segoe UI" w:cs="Segoe UI"/>
          <w:color w:val="000000"/>
        </w:rPr>
      </w:pPr>
      <w:r w:rsidRPr="004C4156">
        <w:rPr>
          <w:rFonts w:ascii="Segoe UI" w:eastAsia="Calibri" w:hAnsi="Segoe UI" w:cs="Segoe UI"/>
          <w:color w:val="000000"/>
        </w:rPr>
        <w:t>Dado en Bogotá, D. C., a 30 de diciembre de 2011.</w:t>
      </w:r>
    </w:p>
    <w:p w:rsidR="004C4156" w:rsidRPr="004C4156" w:rsidRDefault="004C4156" w:rsidP="004C4156">
      <w:pPr>
        <w:adjustRightInd w:val="0"/>
        <w:spacing w:before="20" w:after="20" w:line="191" w:lineRule="atLeast"/>
        <w:jc w:val="center"/>
        <w:rPr>
          <w:rFonts w:ascii="Segoe UI" w:eastAsia="Calibri" w:hAnsi="Segoe UI" w:cs="Segoe UI"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jc w:val="center"/>
        <w:rPr>
          <w:rFonts w:ascii="Segoe UI" w:eastAsia="Calibri" w:hAnsi="Segoe UI" w:cs="Segoe UI"/>
          <w:color w:val="000000"/>
        </w:rPr>
      </w:pPr>
      <w:r w:rsidRPr="004C4156">
        <w:rPr>
          <w:rFonts w:ascii="Segoe UI" w:eastAsia="Calibri" w:hAnsi="Segoe UI" w:cs="Segoe UI"/>
          <w:color w:val="000000"/>
        </w:rPr>
        <w:t>JUAN MANUEL SANTOS CALDERÓN</w:t>
      </w: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center"/>
        <w:rPr>
          <w:rFonts w:ascii="Segoe UI" w:eastAsia="Calibri" w:hAnsi="Segoe UI" w:cs="Segoe UI"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center"/>
        <w:rPr>
          <w:rFonts w:ascii="Segoe UI" w:eastAsia="Calibri" w:hAnsi="Segoe UI" w:cs="Segoe UI"/>
          <w:color w:val="000000"/>
        </w:rPr>
      </w:pPr>
      <w:r w:rsidRPr="004C4156">
        <w:rPr>
          <w:rFonts w:ascii="Segoe UI" w:eastAsia="Calibri" w:hAnsi="Segoe UI" w:cs="Segoe UI"/>
          <w:color w:val="000000"/>
        </w:rPr>
        <w:t>El Viceministro Técnico del Ministerio de Hacienda y Crédito Público encargado de las funciones del Despacho del Ministro de Hacienda y Crédito Público,</w:t>
      </w:r>
    </w:p>
    <w:p w:rsidR="004C4156" w:rsidRPr="004C4156" w:rsidRDefault="004C4156" w:rsidP="004C4156">
      <w:pPr>
        <w:adjustRightInd w:val="0"/>
        <w:spacing w:before="20" w:after="20" w:line="191" w:lineRule="atLeast"/>
        <w:jc w:val="center"/>
        <w:rPr>
          <w:rFonts w:ascii="Segoe UI" w:eastAsia="Calibri" w:hAnsi="Segoe UI" w:cs="Segoe UI"/>
          <w:i/>
          <w:iCs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jc w:val="center"/>
        <w:rPr>
          <w:rFonts w:ascii="Segoe UI" w:eastAsia="Calibri" w:hAnsi="Segoe UI" w:cs="Segoe UI"/>
          <w:color w:val="000000"/>
        </w:rPr>
      </w:pPr>
      <w:r w:rsidRPr="004C4156">
        <w:rPr>
          <w:rFonts w:ascii="Segoe UI" w:eastAsia="Calibri" w:hAnsi="Segoe UI" w:cs="Segoe UI"/>
          <w:i/>
          <w:iCs/>
          <w:color w:val="000000"/>
        </w:rPr>
        <w:t xml:space="preserve">Rodrigo de Jesús </w:t>
      </w:r>
      <w:proofErr w:type="spellStart"/>
      <w:r w:rsidRPr="004C4156">
        <w:rPr>
          <w:rFonts w:ascii="Segoe UI" w:eastAsia="Calibri" w:hAnsi="Segoe UI" w:cs="Segoe UI"/>
          <w:i/>
          <w:iCs/>
          <w:color w:val="000000"/>
        </w:rPr>
        <w:t>Suescún</w:t>
      </w:r>
      <w:proofErr w:type="spellEnd"/>
      <w:r w:rsidRPr="004C4156">
        <w:rPr>
          <w:rFonts w:ascii="Segoe UI" w:eastAsia="Calibri" w:hAnsi="Segoe UI" w:cs="Segoe UI"/>
          <w:i/>
          <w:iCs/>
          <w:color w:val="000000"/>
        </w:rPr>
        <w:t xml:space="preserve"> Melo.</w:t>
      </w: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center"/>
        <w:rPr>
          <w:rFonts w:ascii="Segoe UI" w:eastAsia="Calibri" w:hAnsi="Segoe UI" w:cs="Segoe UI"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center"/>
        <w:rPr>
          <w:rFonts w:ascii="Segoe UI" w:eastAsia="Calibri" w:hAnsi="Segoe UI" w:cs="Segoe UI"/>
          <w:color w:val="000000"/>
        </w:rPr>
      </w:pPr>
      <w:r w:rsidRPr="004C4156">
        <w:rPr>
          <w:rFonts w:ascii="Segoe UI" w:eastAsia="Calibri" w:hAnsi="Segoe UI" w:cs="Segoe UI"/>
          <w:color w:val="000000"/>
        </w:rPr>
        <w:t>El Ministro del Trabajo,</w:t>
      </w:r>
    </w:p>
    <w:p w:rsidR="004C4156" w:rsidRPr="004C4156" w:rsidRDefault="004C4156" w:rsidP="004C4156">
      <w:pPr>
        <w:adjustRightInd w:val="0"/>
        <w:spacing w:before="20" w:after="20" w:line="191" w:lineRule="atLeast"/>
        <w:jc w:val="center"/>
        <w:rPr>
          <w:rFonts w:ascii="Segoe UI" w:eastAsia="Calibri" w:hAnsi="Segoe UI" w:cs="Segoe UI"/>
          <w:i/>
          <w:iCs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jc w:val="center"/>
        <w:rPr>
          <w:rFonts w:ascii="Segoe UI" w:eastAsia="Calibri" w:hAnsi="Segoe UI" w:cs="Segoe UI"/>
          <w:color w:val="000000"/>
        </w:rPr>
      </w:pPr>
      <w:r w:rsidRPr="004C4156">
        <w:rPr>
          <w:rFonts w:ascii="Segoe UI" w:eastAsia="Calibri" w:hAnsi="Segoe UI" w:cs="Segoe UI"/>
          <w:i/>
          <w:iCs/>
          <w:color w:val="000000"/>
        </w:rPr>
        <w:t>Rafael Pardo Rueda.</w:t>
      </w: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center"/>
        <w:rPr>
          <w:rFonts w:ascii="Segoe UI" w:eastAsia="Calibri" w:hAnsi="Segoe UI" w:cs="Segoe UI"/>
          <w:color w:val="000000"/>
        </w:rPr>
      </w:pPr>
    </w:p>
    <w:p w:rsidR="004C4156" w:rsidRPr="004C4156" w:rsidRDefault="004C4156" w:rsidP="004C4156">
      <w:pPr>
        <w:adjustRightInd w:val="0"/>
        <w:spacing w:before="20" w:after="20" w:line="191" w:lineRule="atLeast"/>
        <w:ind w:firstLine="280"/>
        <w:jc w:val="center"/>
        <w:rPr>
          <w:rFonts w:ascii="Segoe UI" w:eastAsia="Calibri" w:hAnsi="Segoe UI" w:cs="Segoe UI"/>
          <w:color w:val="000000"/>
        </w:rPr>
      </w:pPr>
      <w:r w:rsidRPr="004C4156">
        <w:rPr>
          <w:rFonts w:ascii="Segoe UI" w:eastAsia="Calibri" w:hAnsi="Segoe UI" w:cs="Segoe UI"/>
          <w:color w:val="000000"/>
        </w:rPr>
        <w:t>El Ministro de Transporte,</w:t>
      </w:r>
    </w:p>
    <w:p w:rsidR="004C4156" w:rsidRPr="004C4156" w:rsidRDefault="004C4156" w:rsidP="004C4156">
      <w:pPr>
        <w:adjustRightInd w:val="0"/>
        <w:spacing w:before="100" w:after="160" w:line="301" w:lineRule="atLeast"/>
        <w:jc w:val="center"/>
        <w:rPr>
          <w:rFonts w:ascii="Segoe UI" w:eastAsia="Calibri" w:hAnsi="Segoe UI" w:cs="Segoe UI"/>
          <w:i/>
          <w:iCs/>
          <w:color w:val="000000"/>
        </w:rPr>
      </w:pPr>
    </w:p>
    <w:p w:rsidR="00053A39" w:rsidRDefault="004C4156" w:rsidP="004C4156">
      <w:pPr>
        <w:adjustRightInd w:val="0"/>
        <w:spacing w:before="100" w:after="160" w:line="301" w:lineRule="atLeast"/>
        <w:jc w:val="center"/>
      </w:pPr>
      <w:r w:rsidRPr="004C4156">
        <w:rPr>
          <w:rFonts w:ascii="Segoe UI" w:eastAsia="Calibri" w:hAnsi="Segoe UI" w:cs="Segoe UI"/>
          <w:i/>
          <w:iCs/>
          <w:color w:val="000000"/>
        </w:rPr>
        <w:t>Germán Cardona Gutiérrez.</w:t>
      </w:r>
      <w:bookmarkStart w:id="0" w:name="_GoBack"/>
      <w:bookmarkEnd w:id="0"/>
    </w:p>
    <w:sectPr w:rsidR="00053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56"/>
    <w:rsid w:val="00053A39"/>
    <w:rsid w:val="004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1</cp:revision>
  <dcterms:created xsi:type="dcterms:W3CDTF">2012-01-03T13:54:00Z</dcterms:created>
  <dcterms:modified xsi:type="dcterms:W3CDTF">2012-01-03T13:56:00Z</dcterms:modified>
</cp:coreProperties>
</file>